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81" w:rsidRPr="00BC1881" w:rsidRDefault="00BC1881" w:rsidP="00BC1881">
      <w:pPr>
        <w:pStyle w:val="Heading2"/>
        <w:shd w:val="clear" w:color="auto" w:fill="FFFFFF"/>
        <w:spacing w:before="48" w:beforeAutospacing="0" w:after="48" w:afterAutospacing="0"/>
        <w:jc w:val="center"/>
        <w:rPr>
          <w:rFonts w:ascii="Trebuchet MS" w:hAnsi="Trebuchet MS"/>
          <w:caps/>
          <w:sz w:val="62"/>
          <w:szCs w:val="62"/>
        </w:rPr>
      </w:pPr>
      <w:bookmarkStart w:id="0" w:name="_GoBack"/>
      <w:r w:rsidRPr="00BC1881">
        <w:rPr>
          <w:rFonts w:ascii="Trebuchet MS" w:hAnsi="Trebuchet MS"/>
          <w:caps/>
          <w:sz w:val="62"/>
          <w:szCs w:val="62"/>
          <w:rtl/>
        </w:rPr>
        <w:t>موى پيشانى</w:t>
      </w:r>
    </w:p>
    <w:p w:rsidR="004A5F24" w:rsidRPr="00BC1881" w:rsidRDefault="004A5F24" w:rsidP="00BC1881">
      <w:pPr>
        <w:rPr>
          <w:rFonts w:hint="cs"/>
          <w:lang w:bidi="ar-EG"/>
        </w:rPr>
      </w:pPr>
    </w:p>
    <w:p w:rsidR="00BC1881" w:rsidRPr="00BC1881" w:rsidRDefault="00BC1881" w:rsidP="00BC1881"/>
    <w:p w:rsidR="00BC1881" w:rsidRPr="00BC1881" w:rsidRDefault="00BC1881" w:rsidP="00BC1881">
      <w:pPr>
        <w:rPr>
          <w:rtl/>
        </w:rPr>
      </w:pPr>
      <w:r w:rsidRPr="00BC1881">
        <w:rPr>
          <w:rStyle w:val="apple-converted-space"/>
          <w:rFonts w:ascii="Tahoma" w:hAnsi="Tahoma" w:cs="Tahoma"/>
          <w:sz w:val="20"/>
          <w:szCs w:val="20"/>
          <w:shd w:val="clear" w:color="auto" w:fill="FFFFFF"/>
        </w:rPr>
        <w:t> </w:t>
      </w:r>
      <w:r w:rsidRPr="00BC1881">
        <w:rPr>
          <w:rFonts w:ascii="Tahoma" w:hAnsi="Tahoma" w:cs="Tahoma"/>
          <w:sz w:val="20"/>
          <w:szCs w:val="20"/>
          <w:shd w:val="clear" w:color="auto" w:fill="FFFFFF"/>
          <w:rtl/>
        </w:rPr>
        <w:t>الله متعال فرمود:"كلا لئن لم ينتهي لنسفعن بالناصية ناصية كاذبة خاطئة " سورة العلق – (16،15</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يعنى:" گر او از كفر و ظلم دست نكشد البته خدا موى پيشانيش به قهر و انتقام بگيرد آن پيشانى دروغ زن خطاپيشه را." (علق 16،15</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حقيقت علمى</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مغز انسان حاوى نگين هاى چهارگانهء اساسى است واين نگين جلو</w:t>
      </w:r>
      <w:r w:rsidRPr="00BC1881">
        <w:rPr>
          <w:rFonts w:ascii="Tahoma" w:hAnsi="Tahoma" w:cs="Tahoma"/>
          <w:sz w:val="20"/>
          <w:szCs w:val="20"/>
          <w:shd w:val="clear" w:color="auto" w:fill="FFFFFF"/>
        </w:rPr>
        <w:t xml:space="preserve">  </w:t>
      </w:r>
      <w:proofErr w:type="spellStart"/>
      <w:r w:rsidRPr="00BC1881">
        <w:rPr>
          <w:rFonts w:ascii="Tahoma" w:hAnsi="Tahoma" w:cs="Tahoma"/>
          <w:sz w:val="20"/>
          <w:szCs w:val="20"/>
          <w:shd w:val="clear" w:color="auto" w:fill="FFFFFF"/>
        </w:rPr>
        <w:t>rontallobe</w:t>
      </w:r>
      <w:proofErr w:type="spellEnd"/>
      <w:r w:rsidRPr="00BC1881">
        <w:rPr>
          <w:rFonts w:ascii="Tahoma" w:hAnsi="Tahoma" w:cs="Tahoma"/>
          <w:sz w:val="20"/>
          <w:szCs w:val="20"/>
          <w:shd w:val="clear" w:color="auto" w:fill="FFFFFF"/>
        </w:rPr>
        <w:t xml:space="preserve">  </w:t>
      </w:r>
      <w:r w:rsidRPr="00BC1881">
        <w:rPr>
          <w:rFonts w:ascii="Tahoma" w:hAnsi="Tahoma" w:cs="Tahoma"/>
          <w:sz w:val="20"/>
          <w:szCs w:val="20"/>
        </w:rPr>
        <w:br/>
      </w:r>
      <w:r w:rsidRPr="00BC1881">
        <w:rPr>
          <w:rFonts w:ascii="Tahoma" w:hAnsi="Tahoma" w:cs="Tahoma"/>
          <w:sz w:val="20"/>
          <w:szCs w:val="20"/>
          <w:shd w:val="clear" w:color="auto" w:fill="FFFFFF"/>
          <w:rtl/>
        </w:rPr>
        <w:t>و نگين عقب</w:t>
      </w:r>
      <w:r w:rsidRPr="00BC1881">
        <w:rPr>
          <w:rFonts w:ascii="Tahoma" w:hAnsi="Tahoma" w:cs="Tahoma"/>
          <w:sz w:val="20"/>
          <w:szCs w:val="20"/>
          <w:shd w:val="clear" w:color="auto" w:fill="FFFFFF"/>
        </w:rPr>
        <w:t xml:space="preserve"> occipital lobe  </w:t>
      </w:r>
      <w:r w:rsidRPr="00BC1881">
        <w:rPr>
          <w:rFonts w:ascii="Tahoma" w:hAnsi="Tahoma" w:cs="Tahoma"/>
          <w:sz w:val="20"/>
          <w:szCs w:val="20"/>
          <w:shd w:val="clear" w:color="auto" w:fill="FFFFFF"/>
          <w:rtl/>
        </w:rPr>
        <w:t>نگين گيجگاهى</w:t>
      </w:r>
      <w:r w:rsidRPr="00BC1881">
        <w:rPr>
          <w:rFonts w:ascii="Tahoma" w:hAnsi="Tahoma" w:cs="Tahoma"/>
          <w:sz w:val="20"/>
          <w:szCs w:val="20"/>
          <w:shd w:val="clear" w:color="auto" w:fill="FFFFFF"/>
        </w:rPr>
        <w:t xml:space="preserve"> temporal lobe  </w:t>
      </w:r>
      <w:r w:rsidRPr="00BC1881">
        <w:rPr>
          <w:rFonts w:ascii="Tahoma" w:hAnsi="Tahoma" w:cs="Tahoma"/>
          <w:sz w:val="20"/>
          <w:szCs w:val="20"/>
          <w:shd w:val="clear" w:color="auto" w:fill="FFFFFF"/>
          <w:rtl/>
        </w:rPr>
        <w:t>ونگين زمينه اى</w:t>
      </w:r>
      <w:r w:rsidRPr="00BC1881">
        <w:rPr>
          <w:rFonts w:ascii="Tahoma" w:hAnsi="Tahoma" w:cs="Tahoma"/>
          <w:sz w:val="20"/>
          <w:szCs w:val="20"/>
          <w:shd w:val="clear" w:color="auto" w:fill="FFFFFF"/>
        </w:rPr>
        <w:t xml:space="preserve"> parietal lobe  </w:t>
      </w:r>
      <w:r w:rsidRPr="00BC1881">
        <w:rPr>
          <w:rFonts w:ascii="Tahoma" w:hAnsi="Tahoma" w:cs="Tahoma"/>
          <w:sz w:val="20"/>
          <w:szCs w:val="20"/>
          <w:shd w:val="clear" w:color="auto" w:fill="FFFFFF"/>
          <w:rtl/>
        </w:rPr>
        <w:t>است:وهر نگين از نگين هاى چهار گانه يك نقش وظيفه اى دارد و با آن نقش از نگين هاى دگير تمايز شود. و در همين حال نقش هر نگين ديگر را تمام مى كند. نگين جلو از همتاى آن در حيوان تمايز دارد در آنستكه منطقه هاى مسئول رفتار و از نظر تشريح و وظيفه پشيرفته و روشن است همچنين مركز هاى عصبى كه از همديگر از سوى موقعيت و وظيفه اختلاف دارد:    الله متعال فرمود:"كلا لئن لم ينتهي لنسفعن بالناصية ناصية كاذبة خاطئة " سورة العلق – (16،15</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يعنى:" گر او از كفر و ظلم دست نكشد البته خدا موى پيشانيش به قهر و انتقام بگيرد آن پيشانى دروغ زن خطاپيشه را." (علق 16،15</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حقيقت علمى</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مغز انسان حاوى نگين هاى چهارگانهء اساسى است واين نگين جلو</w:t>
      </w:r>
      <w:r w:rsidRPr="00BC1881">
        <w:rPr>
          <w:rFonts w:ascii="Tahoma" w:hAnsi="Tahoma" w:cs="Tahoma"/>
          <w:sz w:val="20"/>
          <w:szCs w:val="20"/>
          <w:shd w:val="clear" w:color="auto" w:fill="FFFFFF"/>
        </w:rPr>
        <w:t xml:space="preserve">  </w:t>
      </w:r>
      <w:proofErr w:type="spellStart"/>
      <w:r w:rsidRPr="00BC1881">
        <w:rPr>
          <w:rFonts w:ascii="Tahoma" w:hAnsi="Tahoma" w:cs="Tahoma"/>
          <w:sz w:val="20"/>
          <w:szCs w:val="20"/>
          <w:shd w:val="clear" w:color="auto" w:fill="FFFFFF"/>
        </w:rPr>
        <w:t>rontallobe</w:t>
      </w:r>
      <w:proofErr w:type="spellEnd"/>
      <w:r w:rsidRPr="00BC1881">
        <w:rPr>
          <w:rFonts w:ascii="Tahoma" w:hAnsi="Tahoma" w:cs="Tahoma"/>
          <w:sz w:val="20"/>
          <w:szCs w:val="20"/>
          <w:shd w:val="clear" w:color="auto" w:fill="FFFFFF"/>
        </w:rPr>
        <w:t xml:space="preserve">  </w:t>
      </w:r>
      <w:r w:rsidRPr="00BC1881">
        <w:rPr>
          <w:rFonts w:ascii="Tahoma" w:hAnsi="Tahoma" w:cs="Tahoma"/>
          <w:sz w:val="20"/>
          <w:szCs w:val="20"/>
        </w:rPr>
        <w:br/>
      </w:r>
      <w:r w:rsidRPr="00BC1881">
        <w:rPr>
          <w:rFonts w:ascii="Tahoma" w:hAnsi="Tahoma" w:cs="Tahoma"/>
          <w:sz w:val="20"/>
          <w:szCs w:val="20"/>
          <w:shd w:val="clear" w:color="auto" w:fill="FFFFFF"/>
          <w:rtl/>
        </w:rPr>
        <w:t>و نگين عقب</w:t>
      </w:r>
      <w:r w:rsidRPr="00BC1881">
        <w:rPr>
          <w:rFonts w:ascii="Tahoma" w:hAnsi="Tahoma" w:cs="Tahoma"/>
          <w:sz w:val="20"/>
          <w:szCs w:val="20"/>
          <w:shd w:val="clear" w:color="auto" w:fill="FFFFFF"/>
        </w:rPr>
        <w:t xml:space="preserve"> occipital lobe  </w:t>
      </w:r>
      <w:r w:rsidRPr="00BC1881">
        <w:rPr>
          <w:rFonts w:ascii="Tahoma" w:hAnsi="Tahoma" w:cs="Tahoma"/>
          <w:sz w:val="20"/>
          <w:szCs w:val="20"/>
          <w:shd w:val="clear" w:color="auto" w:fill="FFFFFF"/>
          <w:rtl/>
        </w:rPr>
        <w:t>نگين گيجگاهى</w:t>
      </w:r>
      <w:r w:rsidRPr="00BC1881">
        <w:rPr>
          <w:rFonts w:ascii="Tahoma" w:hAnsi="Tahoma" w:cs="Tahoma"/>
          <w:sz w:val="20"/>
          <w:szCs w:val="20"/>
          <w:shd w:val="clear" w:color="auto" w:fill="FFFFFF"/>
        </w:rPr>
        <w:t xml:space="preserve"> temporal lobe  </w:t>
      </w:r>
      <w:r w:rsidRPr="00BC1881">
        <w:rPr>
          <w:rFonts w:ascii="Tahoma" w:hAnsi="Tahoma" w:cs="Tahoma"/>
          <w:sz w:val="20"/>
          <w:szCs w:val="20"/>
          <w:shd w:val="clear" w:color="auto" w:fill="FFFFFF"/>
          <w:rtl/>
        </w:rPr>
        <w:t>ونگين زمينه اى</w:t>
      </w:r>
      <w:r w:rsidRPr="00BC1881">
        <w:rPr>
          <w:rFonts w:ascii="Tahoma" w:hAnsi="Tahoma" w:cs="Tahoma"/>
          <w:sz w:val="20"/>
          <w:szCs w:val="20"/>
          <w:shd w:val="clear" w:color="auto" w:fill="FFFFFF"/>
        </w:rPr>
        <w:t xml:space="preserve"> parietal lobe  </w:t>
      </w:r>
      <w:r w:rsidRPr="00BC1881">
        <w:rPr>
          <w:rFonts w:ascii="Tahoma" w:hAnsi="Tahoma" w:cs="Tahoma"/>
          <w:sz w:val="20"/>
          <w:szCs w:val="20"/>
          <w:shd w:val="clear" w:color="auto" w:fill="FFFFFF"/>
          <w:rtl/>
        </w:rPr>
        <w:t>است:وهر نگين از نگين هاى چهار گانه يك نقش وظيفه اى دارد و با آن نقش از نگين هاى دگير تمايز شود. و در همين حال نقش هر نگين ديگر را تمام مى كند. نگين جلو از همتاى آن در حيوان تمايز دارد در آنستكه منطقه هاى مسئول رفتار و از نظر تشريح و وظيفه پشيرفته و روشن است همچنين مركز هاى عصبى كه از همديگر از سوى موقعيت و وظيفه اختلاف دارد: پوست جلو پشيانى ها</w:t>
      </w:r>
      <w:r w:rsidRPr="00BC1881">
        <w:rPr>
          <w:rFonts w:ascii="Tahoma" w:hAnsi="Tahoma" w:cs="Tahoma"/>
          <w:sz w:val="20"/>
          <w:szCs w:val="20"/>
          <w:shd w:val="clear" w:color="auto" w:fill="FFFFFF"/>
        </w:rPr>
        <w:t xml:space="preserve"> pre-er0ntal Cortex,  </w:t>
      </w:r>
      <w:r w:rsidRPr="00BC1881">
        <w:rPr>
          <w:rFonts w:ascii="Tahoma" w:hAnsi="Tahoma" w:cs="Tahoma"/>
          <w:sz w:val="20"/>
          <w:szCs w:val="20"/>
          <w:shd w:val="clear" w:color="auto" w:fill="FFFFFF"/>
          <w:rtl/>
        </w:rPr>
        <w:t>و بلا فاصله عقب پيشانى واقع است و جزء بزرگتر از نگين جلو مغز را تشكيل مى دهد. و وظيفهء آن مربوط به تشكيل شخصيت فرد باشد وهمچين تاثير در تشخيص ابتكار</w:t>
      </w:r>
      <w:r w:rsidRPr="00BC1881">
        <w:rPr>
          <w:rFonts w:ascii="Tahoma" w:hAnsi="Tahoma" w:cs="Tahoma"/>
          <w:sz w:val="20"/>
          <w:szCs w:val="20"/>
          <w:shd w:val="clear" w:color="auto" w:fill="FFFFFF"/>
        </w:rPr>
        <w:t xml:space="preserve"> judgment initiative     </w:t>
      </w:r>
      <w:r w:rsidRPr="00BC1881">
        <w:rPr>
          <w:rFonts w:ascii="Tahoma" w:hAnsi="Tahoma" w:cs="Tahoma"/>
          <w:sz w:val="20"/>
          <w:szCs w:val="20"/>
          <w:shd w:val="clear" w:color="auto" w:fill="FFFFFF"/>
          <w:rtl/>
        </w:rPr>
        <w:t>دارد.سپس مركز بروكا براى حركت هاى تلفظ</w:t>
      </w:r>
      <w:r w:rsidRPr="00BC1881">
        <w:rPr>
          <w:rFonts w:ascii="Tahoma" w:hAnsi="Tahoma" w:cs="Tahoma"/>
          <w:sz w:val="20"/>
          <w:szCs w:val="20"/>
          <w:shd w:val="clear" w:color="auto" w:fill="FFFFFF"/>
        </w:rPr>
        <w:t xml:space="preserve"> Motor speech </w:t>
      </w:r>
      <w:proofErr w:type="spellStart"/>
      <w:r w:rsidRPr="00BC1881">
        <w:rPr>
          <w:rFonts w:ascii="Tahoma" w:hAnsi="Tahoma" w:cs="Tahoma"/>
          <w:sz w:val="20"/>
          <w:szCs w:val="20"/>
          <w:shd w:val="clear" w:color="auto" w:fill="FFFFFF"/>
        </w:rPr>
        <w:t>areaof</w:t>
      </w:r>
      <w:proofErr w:type="spellEnd"/>
      <w:r w:rsidRPr="00BC1881">
        <w:rPr>
          <w:rFonts w:ascii="Tahoma" w:hAnsi="Tahoma" w:cs="Tahoma"/>
          <w:sz w:val="20"/>
          <w:szCs w:val="20"/>
          <w:shd w:val="clear" w:color="auto" w:fill="FFFFFF"/>
        </w:rPr>
        <w:t xml:space="preserve"> </w:t>
      </w:r>
      <w:proofErr w:type="spellStart"/>
      <w:r w:rsidRPr="00BC1881">
        <w:rPr>
          <w:rFonts w:ascii="Tahoma" w:hAnsi="Tahoma" w:cs="Tahoma"/>
          <w:sz w:val="20"/>
          <w:szCs w:val="20"/>
          <w:shd w:val="clear" w:color="auto" w:fill="FFFFFF"/>
        </w:rPr>
        <w:t>broca</w:t>
      </w:r>
      <w:proofErr w:type="spellEnd"/>
      <w:r w:rsidRPr="00BC1881">
        <w:rPr>
          <w:rFonts w:ascii="Tahoma" w:hAnsi="Tahoma" w:cs="Tahoma"/>
          <w:sz w:val="20"/>
          <w:szCs w:val="20"/>
          <w:shd w:val="clear" w:color="auto" w:fill="FFFFFF"/>
        </w:rPr>
        <w:t xml:space="preserve">  </w:t>
      </w:r>
      <w:r w:rsidRPr="00BC1881">
        <w:rPr>
          <w:rFonts w:ascii="Tahoma" w:hAnsi="Tahoma" w:cs="Tahoma"/>
          <w:sz w:val="20"/>
          <w:szCs w:val="20"/>
          <w:shd w:val="clear" w:color="auto" w:fill="FFFFFF"/>
          <w:rtl/>
        </w:rPr>
        <w:t>كه حركت را ميان عضو ها كه در عمل تلفظ چون ناى و زبان و صورت شركت دارد، هما هنگ كند سپس منطقه هاى حركت كه زمينه چشمى پيشانى</w:t>
      </w:r>
      <w:r w:rsidRPr="00BC1881">
        <w:rPr>
          <w:rFonts w:ascii="Tahoma" w:hAnsi="Tahoma" w:cs="Tahoma"/>
          <w:sz w:val="20"/>
          <w:szCs w:val="20"/>
          <w:shd w:val="clear" w:color="auto" w:fill="FFFFFF"/>
        </w:rPr>
        <w:t xml:space="preserve"> frontal eye field  </w:t>
      </w:r>
      <w:r w:rsidRPr="00BC1881">
        <w:rPr>
          <w:rFonts w:ascii="Tahoma" w:hAnsi="Tahoma" w:cs="Tahoma"/>
          <w:sz w:val="20"/>
          <w:szCs w:val="20"/>
          <w:shd w:val="clear" w:color="auto" w:fill="FFFFFF"/>
          <w:rtl/>
        </w:rPr>
        <w:t>تشكيل مى شود كه حركت متفق دو چشم را به سوى جلو هماهنگ كند. و مركز حركت ماهيچه هاى اولى و ثانوى</w:t>
      </w:r>
      <w:r w:rsidRPr="00BC1881">
        <w:rPr>
          <w:rFonts w:ascii="Tahoma" w:hAnsi="Tahoma" w:cs="Tahoma"/>
          <w:sz w:val="20"/>
          <w:szCs w:val="20"/>
          <w:shd w:val="clear" w:color="auto" w:fill="FFFFFF"/>
        </w:rPr>
        <w:t xml:space="preserve">. Primary secondary motor </w:t>
      </w:r>
      <w:proofErr w:type="spellStart"/>
      <w:r w:rsidRPr="00BC1881">
        <w:rPr>
          <w:rFonts w:ascii="Tahoma" w:hAnsi="Tahoma" w:cs="Tahoma"/>
          <w:sz w:val="20"/>
          <w:szCs w:val="20"/>
          <w:shd w:val="clear" w:color="auto" w:fill="FFFFFF"/>
        </w:rPr>
        <w:t>aereas</w:t>
      </w:r>
      <w:proofErr w:type="spellEnd"/>
      <w:proofErr w:type="gramStart"/>
      <w:r w:rsidRPr="00BC1881">
        <w:rPr>
          <w:rFonts w:ascii="Tahoma" w:hAnsi="Tahoma" w:cs="Tahoma"/>
          <w:sz w:val="20"/>
          <w:szCs w:val="20"/>
          <w:shd w:val="clear" w:color="auto" w:fill="FFFFFF"/>
        </w:rPr>
        <w:t xml:space="preserve">  </w:t>
      </w:r>
      <w:r w:rsidRPr="00BC1881">
        <w:rPr>
          <w:rFonts w:ascii="Tahoma" w:hAnsi="Tahoma" w:cs="Tahoma"/>
          <w:sz w:val="20"/>
          <w:szCs w:val="20"/>
          <w:shd w:val="clear" w:color="auto" w:fill="FFFFFF"/>
          <w:rtl/>
        </w:rPr>
        <w:t>وهر</w:t>
      </w:r>
      <w:proofErr w:type="gramEnd"/>
      <w:r w:rsidRPr="00BC1881">
        <w:rPr>
          <w:rFonts w:ascii="Tahoma" w:hAnsi="Tahoma" w:cs="Tahoma"/>
          <w:sz w:val="20"/>
          <w:szCs w:val="20"/>
          <w:shd w:val="clear" w:color="auto" w:fill="FFFFFF"/>
          <w:rtl/>
        </w:rPr>
        <w:t xml:space="preserve"> دوى آن مسئول حركت ماهيچه هاى ارادى است بنابراين ثابت شد كه جلو نگين جلو كه در ته پيشانى واقع است هدايت شوندهء رفتار مشخص شخصيت است پيدايش آن به پايين شدن ميزان هاى اخلاقى و درجهء يادآورى و توانائى حل مشكله هاى هوش منجر شده باشد</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جهت معجزه گرى</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يك بحران بغرنج وحل ناپذير بو و  چگونگى آن جز در روزگار علم امروزى روشن نشد. اين بحرانى بود كه قرآن مجيد منطقهء پيشانى ياجلو سر را از ميان عضوهاى ديگر با دروغى اشتباهى وبستن جرم وگناهى بدان بالفظ (السفع) يعنى دردست گرفتن چيزى وكشاندن آن است به قهر وانتقام گيرى تشخيص داد اين تصويرى براى محاسبهء عضو مسئول رفتاردر انسان است واين يقين در تشخيص آن براى پاداش پيش از كشف نقش خود درهدايت رفتار و تميز شخصيت</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lastRenderedPageBreak/>
        <w:br/>
      </w:r>
      <w:r w:rsidRPr="00BC1881">
        <w:rPr>
          <w:rFonts w:ascii="Tahoma" w:hAnsi="Tahoma" w:cs="Tahoma"/>
          <w:sz w:val="20"/>
          <w:szCs w:val="20"/>
          <w:shd w:val="clear" w:color="auto" w:fill="FFFFFF"/>
          <w:rtl/>
        </w:rPr>
        <w:t>اتفاق آنرا در نظر هو شمند تحليل نمى كند</w:t>
      </w:r>
      <w:r w:rsidRPr="00BC1881">
        <w:rPr>
          <w:rFonts w:ascii="Tahoma" w:hAnsi="Tahoma" w:cs="Tahoma"/>
          <w:sz w:val="20"/>
          <w:szCs w:val="20"/>
          <w:shd w:val="clear" w:color="auto" w:fill="FFFFFF"/>
        </w:rPr>
        <w:t>.</w:t>
      </w:r>
      <w:r w:rsidRPr="00BC1881">
        <w:rPr>
          <w:rFonts w:ascii="Tahoma" w:hAnsi="Tahoma" w:cs="Tahoma"/>
          <w:sz w:val="20"/>
          <w:szCs w:val="20"/>
        </w:rPr>
        <w:br/>
      </w:r>
      <w:r w:rsidRPr="00BC1881">
        <w:rPr>
          <w:rFonts w:ascii="Tahoma" w:hAnsi="Tahoma" w:cs="Tahoma"/>
          <w:sz w:val="20"/>
          <w:szCs w:val="20"/>
        </w:rPr>
        <w:br/>
      </w:r>
      <w:r w:rsidRPr="00BC1881">
        <w:rPr>
          <w:rFonts w:ascii="Tahoma" w:hAnsi="Tahoma" w:cs="Tahoma"/>
          <w:sz w:val="20"/>
          <w:szCs w:val="20"/>
          <w:shd w:val="clear" w:color="auto" w:fill="FFFFFF"/>
          <w:rtl/>
        </w:rPr>
        <w:t>و براى حكمتى الله آنرا مقرر ساخت كه اين پيشانى  سجده و خم مى كند شايد يك رابطه ميان پيشانى كه با فروتنى سجده مى كند و رفتارى كه راستگارمى شود "إن الصلاة تنهى عن الفحشاء و المنكر و لذكر الله أكبر" يعنى: كه همانا نماز است كه اهل نماز را ازهر كار زشت و مكر باز ميدارد و همانا ذكر الله بزرگتر (وبرتر از اندشيهء)خلق است والله بهر چه كنيد آگاهست) (العنكبوت 45</w:t>
      </w:r>
      <w:r w:rsidRPr="00BC1881">
        <w:rPr>
          <w:rFonts w:ascii="Tahoma" w:hAnsi="Tahoma" w:cs="Tahoma"/>
          <w:sz w:val="20"/>
          <w:szCs w:val="20"/>
          <w:shd w:val="clear" w:color="auto" w:fill="FFFFFF"/>
        </w:rPr>
        <w:t>)</w:t>
      </w:r>
      <w:bookmarkEnd w:id="0"/>
    </w:p>
    <w:sectPr w:rsidR="00BC1881" w:rsidRPr="00BC1881"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05644"/>
    <w:rsid w:val="00077ADA"/>
    <w:rsid w:val="00084B34"/>
    <w:rsid w:val="000C652D"/>
    <w:rsid w:val="001A3D76"/>
    <w:rsid w:val="001C0B4E"/>
    <w:rsid w:val="001C47DC"/>
    <w:rsid w:val="001E4245"/>
    <w:rsid w:val="001F17E8"/>
    <w:rsid w:val="00212BE2"/>
    <w:rsid w:val="00234BEA"/>
    <w:rsid w:val="002C0B36"/>
    <w:rsid w:val="002F5B3C"/>
    <w:rsid w:val="003D571D"/>
    <w:rsid w:val="004A5F24"/>
    <w:rsid w:val="004F0C93"/>
    <w:rsid w:val="00585A56"/>
    <w:rsid w:val="005929EC"/>
    <w:rsid w:val="005E7F13"/>
    <w:rsid w:val="00630E37"/>
    <w:rsid w:val="006802AA"/>
    <w:rsid w:val="00681B2A"/>
    <w:rsid w:val="006B4541"/>
    <w:rsid w:val="006C66D4"/>
    <w:rsid w:val="006D4F4E"/>
    <w:rsid w:val="006E7504"/>
    <w:rsid w:val="00711CC0"/>
    <w:rsid w:val="00741779"/>
    <w:rsid w:val="00773AB4"/>
    <w:rsid w:val="007D63C3"/>
    <w:rsid w:val="007E432D"/>
    <w:rsid w:val="0082631B"/>
    <w:rsid w:val="008271D8"/>
    <w:rsid w:val="008315BA"/>
    <w:rsid w:val="008A508A"/>
    <w:rsid w:val="009347E6"/>
    <w:rsid w:val="00947905"/>
    <w:rsid w:val="009521C6"/>
    <w:rsid w:val="00962F2F"/>
    <w:rsid w:val="00972D32"/>
    <w:rsid w:val="009E0E2E"/>
    <w:rsid w:val="00A6264B"/>
    <w:rsid w:val="00A73F9D"/>
    <w:rsid w:val="00A77EB6"/>
    <w:rsid w:val="00AA6DA8"/>
    <w:rsid w:val="00AB1D58"/>
    <w:rsid w:val="00B03260"/>
    <w:rsid w:val="00B17330"/>
    <w:rsid w:val="00BC1881"/>
    <w:rsid w:val="00C07AAA"/>
    <w:rsid w:val="00D00B7C"/>
    <w:rsid w:val="00D739BC"/>
    <w:rsid w:val="00DA46D0"/>
    <w:rsid w:val="00E21B6D"/>
    <w:rsid w:val="00E90B1E"/>
    <w:rsid w:val="00ED5BA8"/>
    <w:rsid w:val="00ED795E"/>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6780">
      <w:bodyDiv w:val="1"/>
      <w:marLeft w:val="0"/>
      <w:marRight w:val="0"/>
      <w:marTop w:val="0"/>
      <w:marBottom w:val="0"/>
      <w:divBdr>
        <w:top w:val="none" w:sz="0" w:space="0" w:color="auto"/>
        <w:left w:val="none" w:sz="0" w:space="0" w:color="auto"/>
        <w:bottom w:val="none" w:sz="0" w:space="0" w:color="auto"/>
        <w:right w:val="none" w:sz="0" w:space="0" w:color="auto"/>
      </w:divBdr>
    </w:div>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145781187">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365183132">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46781229">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747117020">
      <w:bodyDiv w:val="1"/>
      <w:marLeft w:val="0"/>
      <w:marRight w:val="0"/>
      <w:marTop w:val="0"/>
      <w:marBottom w:val="0"/>
      <w:divBdr>
        <w:top w:val="none" w:sz="0" w:space="0" w:color="auto"/>
        <w:left w:val="none" w:sz="0" w:space="0" w:color="auto"/>
        <w:bottom w:val="none" w:sz="0" w:space="0" w:color="auto"/>
        <w:right w:val="none" w:sz="0" w:space="0" w:color="auto"/>
      </w:divBdr>
    </w:div>
    <w:div w:id="80223096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71640131">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57894697">
      <w:bodyDiv w:val="1"/>
      <w:marLeft w:val="0"/>
      <w:marRight w:val="0"/>
      <w:marTop w:val="0"/>
      <w:marBottom w:val="0"/>
      <w:divBdr>
        <w:top w:val="none" w:sz="0" w:space="0" w:color="auto"/>
        <w:left w:val="none" w:sz="0" w:space="0" w:color="auto"/>
        <w:bottom w:val="none" w:sz="0" w:space="0" w:color="auto"/>
        <w:right w:val="none" w:sz="0" w:space="0" w:color="auto"/>
      </w:divBdr>
    </w:div>
    <w:div w:id="1091242840">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098019679">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193688753">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293906958">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41471281">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0455731">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04448453">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516069768">
      <w:bodyDiv w:val="1"/>
      <w:marLeft w:val="0"/>
      <w:marRight w:val="0"/>
      <w:marTop w:val="0"/>
      <w:marBottom w:val="0"/>
      <w:divBdr>
        <w:top w:val="none" w:sz="0" w:space="0" w:color="auto"/>
        <w:left w:val="none" w:sz="0" w:space="0" w:color="auto"/>
        <w:bottom w:val="none" w:sz="0" w:space="0" w:color="auto"/>
        <w:right w:val="none" w:sz="0" w:space="0" w:color="auto"/>
      </w:divBdr>
    </w:div>
    <w:div w:id="1575581522">
      <w:bodyDiv w:val="1"/>
      <w:marLeft w:val="0"/>
      <w:marRight w:val="0"/>
      <w:marTop w:val="0"/>
      <w:marBottom w:val="0"/>
      <w:divBdr>
        <w:top w:val="none" w:sz="0" w:space="0" w:color="auto"/>
        <w:left w:val="none" w:sz="0" w:space="0" w:color="auto"/>
        <w:bottom w:val="none" w:sz="0" w:space="0" w:color="auto"/>
        <w:right w:val="none" w:sz="0" w:space="0" w:color="auto"/>
      </w:divBdr>
    </w:div>
    <w:div w:id="1589774300">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46944012">
      <w:bodyDiv w:val="1"/>
      <w:marLeft w:val="0"/>
      <w:marRight w:val="0"/>
      <w:marTop w:val="0"/>
      <w:marBottom w:val="0"/>
      <w:divBdr>
        <w:top w:val="none" w:sz="0" w:space="0" w:color="auto"/>
        <w:left w:val="none" w:sz="0" w:space="0" w:color="auto"/>
        <w:bottom w:val="none" w:sz="0" w:space="0" w:color="auto"/>
        <w:right w:val="none" w:sz="0" w:space="0" w:color="auto"/>
      </w:divBdr>
    </w:div>
    <w:div w:id="1861509040">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897744291">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1979649501">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2015-01-10T13:02:00Z</cp:lastPrinted>
  <dcterms:created xsi:type="dcterms:W3CDTF">2015-01-10T13:04:00Z</dcterms:created>
  <dcterms:modified xsi:type="dcterms:W3CDTF">2015-01-10T13:04:00Z</dcterms:modified>
</cp:coreProperties>
</file>